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4D" w:rsidRDefault="00BE6FF1">
      <w:r>
        <w:t xml:space="preserve">Javna ustanova „Zbirka umjetnina Ante i </w:t>
      </w:r>
      <w:proofErr w:type="spellStart"/>
      <w:r>
        <w:t>Wiltrude</w:t>
      </w:r>
      <w:proofErr w:type="spellEnd"/>
      <w:r>
        <w:t xml:space="preserve"> Topić – Mimara“</w:t>
      </w:r>
    </w:p>
    <w:p w:rsidR="00BE6FF1" w:rsidRDefault="00BE6FF1" w:rsidP="00BE6FF1">
      <w:pPr>
        <w:spacing w:before="0"/>
      </w:pPr>
      <w:r>
        <w:t>MUZEJ MIMARA</w:t>
      </w:r>
    </w:p>
    <w:p w:rsidR="00BE6FF1" w:rsidRDefault="00BE6FF1" w:rsidP="00BE6FF1">
      <w:pPr>
        <w:spacing w:before="0"/>
      </w:pPr>
      <w:proofErr w:type="spellStart"/>
      <w:r>
        <w:t>Rooseveltov</w:t>
      </w:r>
      <w:proofErr w:type="spellEnd"/>
      <w:r>
        <w:t xml:space="preserve"> trg 5</w:t>
      </w:r>
    </w:p>
    <w:p w:rsidR="00BE6FF1" w:rsidRDefault="00BE6FF1" w:rsidP="00BE6FF1">
      <w:pPr>
        <w:spacing w:before="0"/>
      </w:pPr>
      <w:r>
        <w:t>Zagreb</w:t>
      </w:r>
    </w:p>
    <w:p w:rsidR="00BE6FF1" w:rsidRDefault="00BE6FF1" w:rsidP="00BE6FF1">
      <w:pPr>
        <w:spacing w:before="0"/>
      </w:pPr>
    </w:p>
    <w:p w:rsidR="00BE6FF1" w:rsidRDefault="00BE6FF1" w:rsidP="00BE6FF1">
      <w:pPr>
        <w:spacing w:before="0"/>
      </w:pPr>
    </w:p>
    <w:p w:rsidR="00BE6FF1" w:rsidRDefault="00BE6FF1" w:rsidP="00BE6FF1">
      <w:pPr>
        <w:spacing w:before="0"/>
      </w:pPr>
      <w:r>
        <w:tab/>
      </w:r>
      <w:r>
        <w:tab/>
      </w:r>
      <w:r>
        <w:tab/>
      </w:r>
      <w:r>
        <w:tab/>
      </w:r>
    </w:p>
    <w:p w:rsidR="00BE6FF1" w:rsidRDefault="00BE6FF1" w:rsidP="00BE6FF1">
      <w:pPr>
        <w:spacing w:before="0"/>
      </w:pPr>
      <w:r>
        <w:tab/>
      </w:r>
      <w:r>
        <w:tab/>
      </w:r>
      <w:r>
        <w:tab/>
      </w:r>
      <w:r>
        <w:tab/>
      </w:r>
      <w:r>
        <w:tab/>
      </w:r>
      <w:r>
        <w:tab/>
      </w:r>
      <w:r>
        <w:tab/>
        <w:t xml:space="preserve">                 SVIM  ZAINTERESIRANIM </w:t>
      </w:r>
    </w:p>
    <w:p w:rsidR="00BE6FF1" w:rsidRDefault="00BE6FF1" w:rsidP="00BE6FF1">
      <w:pPr>
        <w:spacing w:before="0"/>
        <w:ind w:left="4248" w:firstLine="708"/>
      </w:pPr>
      <w:r>
        <w:t xml:space="preserve">                 GOSPODARSKIM  SUBJEKTIMA</w:t>
      </w:r>
    </w:p>
    <w:p w:rsidR="00BE6FF1" w:rsidRDefault="00BE6FF1" w:rsidP="00BE6FF1">
      <w:pPr>
        <w:spacing w:before="0"/>
        <w:ind w:left="4248" w:firstLine="708"/>
      </w:pPr>
    </w:p>
    <w:p w:rsidR="00BE6FF1" w:rsidRDefault="00BE6FF1" w:rsidP="00BE6FF1">
      <w:pPr>
        <w:spacing w:before="0"/>
        <w:ind w:left="4248" w:firstLine="708"/>
      </w:pPr>
    </w:p>
    <w:p w:rsidR="00BE6FF1" w:rsidRDefault="00BE6FF1" w:rsidP="00BE6FF1">
      <w:pPr>
        <w:spacing w:before="0"/>
        <w:ind w:left="4248" w:firstLine="708"/>
      </w:pPr>
    </w:p>
    <w:p w:rsidR="00BE6FF1" w:rsidRDefault="00BE6FF1" w:rsidP="00BE6FF1">
      <w:pPr>
        <w:spacing w:before="0"/>
        <w:ind w:left="4248" w:firstLine="708"/>
      </w:pPr>
    </w:p>
    <w:p w:rsidR="00BE6FF1" w:rsidRDefault="00BE6FF1" w:rsidP="00BE6FF1">
      <w:pPr>
        <w:spacing w:before="0"/>
        <w:ind w:left="4248" w:firstLine="708"/>
      </w:pPr>
    </w:p>
    <w:p w:rsidR="00BE6FF1" w:rsidRDefault="00BE6FF1" w:rsidP="00BE6FF1">
      <w:r w:rsidRPr="00DB4D75">
        <w:rPr>
          <w:b/>
        </w:rPr>
        <w:t>PREDMET:</w:t>
      </w:r>
      <w:r>
        <w:t xml:space="preserve"> Obavijest o prethodnom savjetovanju sa zainteresiranim gospodarskim subjektima za     pripremu i provedbu postupka javne nabave male vrijednosti </w:t>
      </w:r>
    </w:p>
    <w:p w:rsidR="00BE6FF1" w:rsidRDefault="00BE6FF1" w:rsidP="00BE6FF1">
      <w:pPr>
        <w:rPr>
          <w:rFonts w:cs="Arial"/>
          <w:sz w:val="24"/>
          <w:szCs w:val="24"/>
        </w:rPr>
      </w:pPr>
      <w:r w:rsidRPr="004D4011">
        <w:rPr>
          <w:rFonts w:cs="Arial"/>
          <w:b/>
          <w:sz w:val="24"/>
          <w:szCs w:val="24"/>
        </w:rPr>
        <w:t>"</w:t>
      </w:r>
      <w:r w:rsidRPr="004D4011">
        <w:rPr>
          <w:rFonts w:cs="Arial"/>
          <w:sz w:val="24"/>
          <w:szCs w:val="24"/>
        </w:rPr>
        <w:t>Op</w:t>
      </w:r>
      <w:r>
        <w:rPr>
          <w:rFonts w:cs="Arial"/>
          <w:sz w:val="24"/>
          <w:szCs w:val="24"/>
        </w:rPr>
        <w:t xml:space="preserve">reme sustava za dojavu požara </w:t>
      </w:r>
      <w:r w:rsidRPr="004D4011">
        <w:rPr>
          <w:rFonts w:cs="Arial"/>
          <w:sz w:val="24"/>
          <w:szCs w:val="24"/>
        </w:rPr>
        <w:t>gašenje požara i upravljanje sustavom gašenja požara te radovi na instaliranju navedene opreme“</w:t>
      </w:r>
    </w:p>
    <w:p w:rsidR="00DB4D75" w:rsidRPr="004D4011" w:rsidRDefault="00DB4D75" w:rsidP="00BE6FF1">
      <w:pPr>
        <w:rPr>
          <w:rFonts w:cs="Arial"/>
          <w:b/>
          <w:sz w:val="24"/>
          <w:szCs w:val="24"/>
        </w:rPr>
      </w:pPr>
      <w:proofErr w:type="spellStart"/>
      <w:r>
        <w:rPr>
          <w:rFonts w:cs="Arial"/>
          <w:sz w:val="24"/>
          <w:szCs w:val="24"/>
        </w:rPr>
        <w:t>Ev</w:t>
      </w:r>
      <w:proofErr w:type="spellEnd"/>
      <w:r>
        <w:rPr>
          <w:rFonts w:cs="Arial"/>
          <w:sz w:val="24"/>
          <w:szCs w:val="24"/>
        </w:rPr>
        <w:t>. broj 7/2018</w:t>
      </w:r>
    </w:p>
    <w:p w:rsidR="00BE6FF1" w:rsidRDefault="00BE6FF1" w:rsidP="00BE6FF1">
      <w:pPr>
        <w:spacing w:before="0"/>
      </w:pPr>
    </w:p>
    <w:p w:rsidR="00BE6FF1" w:rsidRDefault="00BE6FF1" w:rsidP="00BE6FF1">
      <w:pPr>
        <w:spacing w:before="0"/>
      </w:pPr>
    </w:p>
    <w:p w:rsidR="00BE6FF1" w:rsidRDefault="00BE6FF1" w:rsidP="00BE6FF1">
      <w:pPr>
        <w:spacing w:before="0"/>
      </w:pPr>
      <w:r>
        <w:t xml:space="preserve">Temeljem članka 198. (Prethodna analiza tržišta) ZJN 2016 i članka 9. Pravilnika o planu nabave, registru ugovora, prethodnom savjetovanju i analizi tržišta, prije pokretanja postupka javne nabave javni naručitelj u pravilu provodi analizu tržišta u svrhu pripreme nabave i informiranja gospodarskih subjekata o svojim planovima i zahtjevima u vezi s nabavom. </w:t>
      </w:r>
    </w:p>
    <w:p w:rsidR="009B079A" w:rsidRDefault="00BE6FF1" w:rsidP="00BE6FF1">
      <w:pPr>
        <w:spacing w:before="0"/>
      </w:pPr>
      <w:r>
        <w:t xml:space="preserve">Javni naručitelj smije tražiti ili prihvatiti savjet neovisnih stručnjaka, nadležnih tijela ili sudionika na tržištu koji može koristiti u planiranju i provedbi postupka nabave te izradi dokumentacije o nabavi, pod uvjetom da takvi savjeti ne dovode do narušavanja tržišnog natjecanja te da ne krše načela zabrane diskriminacije i transparentnosti. </w:t>
      </w:r>
    </w:p>
    <w:p w:rsidR="00BE6FF1" w:rsidRDefault="00BE6FF1" w:rsidP="00BE6FF1">
      <w:pPr>
        <w:spacing w:before="0"/>
      </w:pPr>
      <w:r>
        <w:t xml:space="preserve">Prije pokretanja otvorenog ili ograničenog postupka javne nabave za nabavu radova ili postupka javne nabave velike vrijednosti za nabavu robe ili usluga, javni naručitelj obvezan je opis predmeta nabave, tehničke specifikacije, kriterije za kvalitativni odabir gospodarskog subjekta, </w:t>
      </w:r>
      <w:r w:rsidR="004950A8">
        <w:t>kriterij za odabir ponude objaviti u EOJN RH u trajanju od najmanje 5 (pet) dana od dana objave u svrhu prethodnog savjetovanja s gospodarskim subjektima.</w:t>
      </w:r>
    </w:p>
    <w:p w:rsidR="004950A8" w:rsidRDefault="004950A8" w:rsidP="00BE6FF1">
      <w:pPr>
        <w:spacing w:before="0"/>
      </w:pPr>
    </w:p>
    <w:p w:rsidR="004950A8" w:rsidRDefault="004950A8" w:rsidP="00BE6FF1">
      <w:pPr>
        <w:spacing w:before="0"/>
      </w:pPr>
      <w:r>
        <w:t>Obavještavamo vas da su nacrt dokumentacije o nabavi, njeni prilozi i troškovnici objavljeni u EOJN RH, te molimo sve zainteresirane gospodarske subjekte da najkasnije do isteka 19. ožujka 2018. godine, do kada je otvoreno prethodno savjetovanje, dostave eventualne primjedbe i prijedloge elektroničkim sredstvima komunikacije isključivo putem EOJN RH.</w:t>
      </w:r>
    </w:p>
    <w:p w:rsidR="00DB4D75" w:rsidRDefault="004950A8" w:rsidP="00BE6FF1">
      <w:pPr>
        <w:spacing w:before="0"/>
      </w:pPr>
      <w:r>
        <w:t>Nakon provedenog savjetovanja razmotrit ćemo sve primjedbe i prijedloge zainteresiranih gospodar</w:t>
      </w:r>
      <w:r w:rsidR="00DB4D75">
        <w:t>skih subjekata, izraditi izvješće o prihvaćenim i neprihvać</w:t>
      </w:r>
      <w:r>
        <w:t>enim primjedbama i prijedl</w:t>
      </w:r>
      <w:r w:rsidR="00DB4D75">
        <w:t>ozima te ga objaviti u strojno č</w:t>
      </w:r>
      <w:r>
        <w:t>itljivom obliku u EOJN RH najkasnije na dan objave poziva</w:t>
      </w:r>
      <w:r w:rsidR="00DB4D75">
        <w:t xml:space="preserve"> </w:t>
      </w:r>
      <w:r>
        <w:t>na nadmetanje.</w:t>
      </w:r>
    </w:p>
    <w:p w:rsidR="004950A8" w:rsidRDefault="004950A8" w:rsidP="00BE6FF1">
      <w:pPr>
        <w:spacing w:before="0"/>
      </w:pPr>
    </w:p>
    <w:p w:rsidR="004950A8" w:rsidRDefault="004950A8" w:rsidP="00BE6FF1">
      <w:pPr>
        <w:spacing w:before="0"/>
      </w:pPr>
    </w:p>
    <w:sectPr w:rsidR="004950A8" w:rsidSect="00AE1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BE6FF1"/>
    <w:rsid w:val="004950A8"/>
    <w:rsid w:val="004F0B4C"/>
    <w:rsid w:val="00665281"/>
    <w:rsid w:val="009B079A"/>
    <w:rsid w:val="00AE1A4D"/>
    <w:rsid w:val="00BE6FF1"/>
    <w:rsid w:val="00DB4D7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Blažević</dc:creator>
  <cp:lastModifiedBy>Mirjana Blažević</cp:lastModifiedBy>
  <cp:revision>2</cp:revision>
  <dcterms:created xsi:type="dcterms:W3CDTF">2018-03-09T12:39:00Z</dcterms:created>
  <dcterms:modified xsi:type="dcterms:W3CDTF">2018-03-09T12:39:00Z</dcterms:modified>
</cp:coreProperties>
</file>